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VERBALE RICONSEGNA DPI E BADGE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In occasione della cessazione del rapporto di lavoro, il lavoratore riconsegna all’Azienda tutti i beni e gli strumenti ricevuti in uso durante il rapporto stesso (es. DPI, badge, chiavi, strumenti di lavoro).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Ultimo giorno di lavoro: ________________________________________</w:t>
      </w:r>
    </w:p>
    <w:p/>
    <w:p>
      <w:r>
        <w:t>Beni restituiti: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Eventuali beni non restituiti o danneggiati: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